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FB" w:rsidRPr="00AF7FFB" w:rsidRDefault="00AF7FFB" w:rsidP="00AF7FFB">
      <w:pPr>
        <w:jc w:val="center"/>
        <w:rPr>
          <w:rFonts w:cstheme="minorHAnsi"/>
          <w:b/>
          <w:sz w:val="24"/>
          <w:szCs w:val="24"/>
          <w:u w:val="single"/>
        </w:rPr>
      </w:pPr>
      <w:r w:rsidRPr="00AF7FFB">
        <w:rPr>
          <w:rFonts w:cstheme="minorHAnsi"/>
          <w:b/>
          <w:sz w:val="24"/>
          <w:szCs w:val="24"/>
          <w:u w:val="single"/>
        </w:rPr>
        <w:t>SARDAR VALLABHBHAI NATIONAL INSTITUTE OF TECHNOLOGY, SURAT</w:t>
      </w:r>
    </w:p>
    <w:p w:rsidR="00AF7FFB" w:rsidRPr="00AF7FFB" w:rsidRDefault="00AF7FFB" w:rsidP="00AF7FFB">
      <w:pPr>
        <w:jc w:val="center"/>
        <w:rPr>
          <w:rFonts w:cstheme="minorHAnsi"/>
          <w:b/>
          <w:sz w:val="24"/>
          <w:szCs w:val="24"/>
          <w:u w:val="single"/>
        </w:rPr>
      </w:pPr>
      <w:r w:rsidRPr="00AF7FFB">
        <w:rPr>
          <w:rFonts w:cstheme="minorHAnsi"/>
          <w:b/>
          <w:sz w:val="24"/>
          <w:szCs w:val="24"/>
          <w:u w:val="single"/>
        </w:rPr>
        <w:t xml:space="preserve">DEPARTMENT OF CIVIL ENGINEERING  </w:t>
      </w:r>
    </w:p>
    <w:p w:rsidR="00D33C96" w:rsidRPr="00AE213F" w:rsidRDefault="005F65A6">
      <w:pPr>
        <w:rPr>
          <w:b/>
          <w:bCs/>
          <w:sz w:val="32"/>
          <w:szCs w:val="32"/>
        </w:rPr>
      </w:pPr>
      <w:r w:rsidRPr="00AE213F">
        <w:rPr>
          <w:b/>
          <w:bCs/>
          <w:sz w:val="32"/>
          <w:szCs w:val="32"/>
        </w:rPr>
        <w:t xml:space="preserve">Computational Hydraulic Laboratory </w:t>
      </w:r>
    </w:p>
    <w:p w:rsidR="005F65A6" w:rsidRDefault="00B221E8" w:rsidP="00B221E8">
      <w:pPr>
        <w:jc w:val="center"/>
      </w:pPr>
      <w:r>
        <w:t>T</w:t>
      </w:r>
      <w:bookmarkStart w:id="0" w:name="_GoBack"/>
      <w:bookmarkEnd w:id="0"/>
      <w:r w:rsidR="005F65A6">
        <w:t xml:space="preserve">The Computational Hydraulic Laboratory is developed under the Centre of Excellence on “Water Resources and Flood Management” in the Department of Civil Engineering. </w:t>
      </w:r>
      <w:r w:rsidR="005F65A6" w:rsidRPr="005F65A6">
        <w:rPr>
          <w:noProof/>
        </w:rPr>
        <mc:AlternateContent>
          <mc:Choice Requires="wps">
            <w:drawing>
              <wp:anchor distT="0" distB="0" distL="114300" distR="114300" simplePos="0" relativeHeight="251659264" behindDoc="0" locked="0" layoutInCell="1" allowOverlap="1" wp14:anchorId="7B5BF1DD" wp14:editId="5D499967">
                <wp:simplePos x="0" y="0"/>
                <wp:positionH relativeFrom="column">
                  <wp:posOffset>6600825</wp:posOffset>
                </wp:positionH>
                <wp:positionV relativeFrom="paragraph">
                  <wp:posOffset>1270635</wp:posOffset>
                </wp:positionV>
                <wp:extent cx="685800" cy="2119313"/>
                <wp:effectExtent l="0" t="19050" r="114300" b="0"/>
                <wp:wrapNone/>
                <wp:docPr id="3686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119313"/>
                        </a:xfrm>
                        <a:custGeom>
                          <a:avLst/>
                          <a:gdLst>
                            <a:gd name="T0" fmla="*/ 33211389 w 21600"/>
                            <a:gd name="T1" fmla="*/ 64914216 h 21600"/>
                            <a:gd name="T2" fmla="*/ 19722169 w 21600"/>
                            <a:gd name="T3" fmla="*/ 53803127 h 21600"/>
                            <a:gd name="T4" fmla="*/ 26283116 w 21600"/>
                            <a:gd name="T5" fmla="*/ 139983774 h 21600"/>
                            <a:gd name="T6" fmla="*/ 43548300 w 21600"/>
                            <a:gd name="T7" fmla="*/ 215053333 h 21600"/>
                            <a:gd name="T8" fmla="*/ 33870900 w 21600"/>
                            <a:gd name="T9" fmla="*/ 322580000 h 21600"/>
                            <a:gd name="T10" fmla="*/ 24193500 w 21600"/>
                            <a:gd name="T11" fmla="*/ 215053333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70"/>
                                <a:pt x="13864" y="5475"/>
                                <a:pt x="10936" y="5401"/>
                              </a:cubicBezTo>
                              <a:lnTo>
                                <a:pt x="11073" y="3"/>
                              </a:lnTo>
                              <a:cubicBezTo>
                                <a:pt x="16929" y="151"/>
                                <a:pt x="21599" y="4941"/>
                                <a:pt x="21600" y="10799"/>
                              </a:cubicBezTo>
                              <a:lnTo>
                                <a:pt x="21600" y="10800"/>
                              </a:lnTo>
                              <a:lnTo>
                                <a:pt x="24300" y="10800"/>
                              </a:lnTo>
                              <a:lnTo>
                                <a:pt x="18900" y="16200"/>
                              </a:lnTo>
                              <a:lnTo>
                                <a:pt x="13500" y="10800"/>
                              </a:lnTo>
                              <a:lnTo>
                                <a:pt x="16200" y="10800"/>
                              </a:lnTo>
                              <a:close/>
                            </a:path>
                          </a:pathLst>
                        </a:custGeom>
                        <a:solidFill>
                          <a:schemeClr val="accent1"/>
                        </a:solidFill>
                        <a:ln w="9525">
                          <a:solidFill>
                            <a:schemeClr val="tx1"/>
                          </a:solidFill>
                          <a:miter lim="800000"/>
                          <a:headEnd/>
                          <a:tailEnd/>
                        </a:ln>
                      </wps:spPr>
                      <wps:bodyPr wrap="none" anchor="ctr"/>
                    </wps:wsp>
                  </a:graphicData>
                </a:graphic>
              </wp:anchor>
            </w:drawing>
          </mc:Choice>
          <mc:Fallback>
            <w:pict>
              <v:shape w14:anchorId="02735920" id="AutoShape 7" o:spid="_x0000_s1026" style="position:absolute;margin-left:519.75pt;margin-top:100.05pt;width:54pt;height:166.9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" path="m16200,10800v,-2930,-2336,-5325,-5264,-5399l11073,3v5856,148,10526,4938,10527,10796l21600,10800r2700,l18900,16200,13500,10800r2700,xe" fillcolor="#5b9bd5 [3204]" strokecolor="black [3213]">
                <v:stroke joinstyle="miter"/>
                <v:path o:connecttype="custom" o:connectlocs="1054461601,2147483646;626178866,2147483646;834488933,2147483646;1382658525,2147483646;1075401075,2147483646;768143625,2147483646" o:connectangles="0,0,0,0,0,0" textboxrect="3163,3163,18437,18437"/>
              </v:shape>
            </w:pict>
          </mc:Fallback>
        </mc:AlternateContent>
      </w:r>
      <w:r w:rsidR="005F65A6" w:rsidRPr="005F65A6">
        <w:rPr>
          <w:noProof/>
        </w:rPr>
        <w:drawing>
          <wp:inline distT="0" distB="0" distL="0" distR="0" wp14:anchorId="0B8F3B1A" wp14:editId="10DB0B5F">
            <wp:extent cx="7857641" cy="1971675"/>
            <wp:effectExtent l="38100" t="38100" r="29210" b="28575"/>
            <wp:docPr id="36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84515" cy="1978418"/>
                    </a:xfrm>
                    <a:prstGeom prst="rect">
                      <a:avLst/>
                    </a:prstGeom>
                    <a:noFill/>
                    <a:ln w="28575">
                      <a:solidFill>
                        <a:schemeClr val="tx1"/>
                      </a:solidFill>
                      <a:miter lim="800000"/>
                      <a:headEnd/>
                      <a:tailEnd/>
                    </a:ln>
                    <a:extLst/>
                  </pic:spPr>
                </pic:pic>
              </a:graphicData>
            </a:graphic>
          </wp:inline>
        </w:drawing>
      </w:r>
      <w:r w:rsidR="005F65A6" w:rsidRPr="005F65A6">
        <w:rPr>
          <w:noProof/>
        </w:rPr>
        <w:drawing>
          <wp:inline distT="0" distB="0" distL="0" distR="0" wp14:anchorId="67BD4315" wp14:editId="49CE9F26">
            <wp:extent cx="6276975" cy="2994305"/>
            <wp:effectExtent l="19050" t="19050" r="9525" b="1587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l="4054" t="13225"/>
                    <a:stretch/>
                  </pic:blipFill>
                  <pic:spPr>
                    <a:xfrm>
                      <a:off x="0" y="0"/>
                      <a:ext cx="6295672" cy="3003224"/>
                    </a:xfrm>
                    <a:prstGeom prst="rect">
                      <a:avLst/>
                    </a:prstGeom>
                    <a:ln w="25400">
                      <a:solidFill>
                        <a:schemeClr val="tx1"/>
                      </a:solidFill>
                    </a:ln>
                  </pic:spPr>
                </pic:pic>
              </a:graphicData>
            </a:graphic>
          </wp:inline>
        </w:drawing>
      </w:r>
    </w:p>
    <w:p w:rsidR="005F65A6" w:rsidRDefault="005F65A6">
      <w:r>
        <w:lastRenderedPageBreak/>
        <w:t xml:space="preserve">Following Softwares are available in the said Laboratory: </w:t>
      </w:r>
    </w:p>
    <w:tbl>
      <w:tblPr>
        <w:tblStyle w:val="TableGrid"/>
        <w:tblW w:w="1840" w:type="pct"/>
        <w:tblLook w:val="04A0" w:firstRow="1" w:lastRow="0" w:firstColumn="1" w:lastColumn="0" w:noHBand="0" w:noVBand="1"/>
      </w:tblPr>
      <w:tblGrid>
        <w:gridCol w:w="1422"/>
        <w:gridCol w:w="3344"/>
      </w:tblGrid>
      <w:tr w:rsidR="00AE213F" w:rsidRPr="00626414" w:rsidTr="00AE213F">
        <w:trPr>
          <w:trHeight w:val="285"/>
        </w:trPr>
        <w:tc>
          <w:tcPr>
            <w:tcW w:w="1492" w:type="pct"/>
          </w:tcPr>
          <w:p w:rsidR="00AE213F" w:rsidRPr="00AE213F" w:rsidRDefault="00AE213F" w:rsidP="00AE213F">
            <w:pPr>
              <w:spacing w:after="160" w:line="259" w:lineRule="auto"/>
              <w:rPr>
                <w:szCs w:val="20"/>
                <w:lang w:bidi="hi-IN"/>
              </w:rPr>
            </w:pPr>
            <w:proofErr w:type="spellStart"/>
            <w:r w:rsidRPr="00AE213F">
              <w:rPr>
                <w:szCs w:val="20"/>
                <w:lang w:bidi="hi-IN"/>
              </w:rPr>
              <w:t>Sr</w:t>
            </w:r>
            <w:proofErr w:type="spellEnd"/>
            <w:r w:rsidRPr="00AE213F">
              <w:rPr>
                <w:szCs w:val="20"/>
                <w:lang w:bidi="hi-IN"/>
              </w:rPr>
              <w:t xml:space="preserve"> No.</w:t>
            </w:r>
          </w:p>
        </w:tc>
        <w:tc>
          <w:tcPr>
            <w:tcW w:w="3508" w:type="pct"/>
          </w:tcPr>
          <w:p w:rsidR="00AE213F" w:rsidRPr="00AE213F" w:rsidRDefault="00AE213F" w:rsidP="00AE213F">
            <w:pPr>
              <w:spacing w:after="160" w:line="259" w:lineRule="auto"/>
              <w:rPr>
                <w:szCs w:val="20"/>
                <w:lang w:bidi="hi-IN"/>
              </w:rPr>
            </w:pPr>
            <w:r w:rsidRPr="00AE213F">
              <w:rPr>
                <w:szCs w:val="20"/>
                <w:lang w:bidi="hi-IN"/>
              </w:rPr>
              <w:t>Name of Equipment/ Software's</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w:t>
            </w:r>
          </w:p>
        </w:tc>
        <w:tc>
          <w:tcPr>
            <w:tcW w:w="3508" w:type="pct"/>
          </w:tcPr>
          <w:p w:rsidR="00AE213F" w:rsidRPr="00AE213F" w:rsidRDefault="00AE213F" w:rsidP="00AE213F">
            <w:pPr>
              <w:spacing w:after="160" w:line="259" w:lineRule="auto"/>
              <w:rPr>
                <w:szCs w:val="20"/>
                <w:lang w:bidi="hi-IN"/>
              </w:rPr>
            </w:pPr>
            <w:r w:rsidRPr="00AE213F">
              <w:rPr>
                <w:szCs w:val="20"/>
                <w:lang w:bidi="hi-IN"/>
              </w:rPr>
              <w:t>Desktop PCs (45 Nos)</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2</w:t>
            </w:r>
          </w:p>
        </w:tc>
        <w:tc>
          <w:tcPr>
            <w:tcW w:w="3508" w:type="pct"/>
          </w:tcPr>
          <w:p w:rsidR="00AE213F" w:rsidRPr="00AE213F" w:rsidRDefault="00AE213F" w:rsidP="00AE213F">
            <w:pPr>
              <w:spacing w:after="160" w:line="259" w:lineRule="auto"/>
              <w:rPr>
                <w:szCs w:val="20"/>
                <w:lang w:bidi="hi-IN"/>
              </w:rPr>
            </w:pPr>
            <w:r w:rsidRPr="00AE213F">
              <w:rPr>
                <w:szCs w:val="20"/>
                <w:lang w:bidi="hi-IN"/>
              </w:rPr>
              <w:t xml:space="preserve">MIKE 11 </w:t>
            </w:r>
          </w:p>
        </w:tc>
      </w:tr>
      <w:tr w:rsidR="00AE213F" w:rsidRPr="00626414" w:rsidTr="00AE213F">
        <w:trPr>
          <w:trHeight w:val="454"/>
        </w:trPr>
        <w:tc>
          <w:tcPr>
            <w:tcW w:w="1492" w:type="pct"/>
          </w:tcPr>
          <w:p w:rsidR="00AE213F" w:rsidRPr="00AE213F" w:rsidRDefault="00AE213F" w:rsidP="00AE213F">
            <w:pPr>
              <w:spacing w:after="160" w:line="259" w:lineRule="auto"/>
              <w:rPr>
                <w:szCs w:val="20"/>
                <w:lang w:bidi="hi-IN"/>
              </w:rPr>
            </w:pPr>
            <w:r w:rsidRPr="00AE213F">
              <w:rPr>
                <w:szCs w:val="20"/>
                <w:lang w:bidi="hi-IN"/>
              </w:rPr>
              <w:t>3</w:t>
            </w:r>
          </w:p>
        </w:tc>
        <w:tc>
          <w:tcPr>
            <w:tcW w:w="3508" w:type="pct"/>
          </w:tcPr>
          <w:p w:rsidR="00AE213F" w:rsidRPr="00AE213F" w:rsidRDefault="00AE213F" w:rsidP="00AE213F">
            <w:pPr>
              <w:spacing w:after="160" w:line="259" w:lineRule="auto"/>
              <w:rPr>
                <w:szCs w:val="20"/>
                <w:lang w:bidi="hi-IN"/>
              </w:rPr>
            </w:pPr>
            <w:r w:rsidRPr="00AE213F">
              <w:rPr>
                <w:szCs w:val="20"/>
                <w:lang w:bidi="hi-IN"/>
              </w:rPr>
              <w:t>MIKE FLOOD</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4</w:t>
            </w:r>
          </w:p>
        </w:tc>
        <w:tc>
          <w:tcPr>
            <w:tcW w:w="3508" w:type="pct"/>
          </w:tcPr>
          <w:p w:rsidR="00AE213F" w:rsidRPr="00AE213F" w:rsidRDefault="00AE213F" w:rsidP="00AE213F">
            <w:pPr>
              <w:spacing w:after="160" w:line="259" w:lineRule="auto"/>
              <w:rPr>
                <w:szCs w:val="20"/>
                <w:lang w:bidi="hi-IN"/>
              </w:rPr>
            </w:pPr>
            <w:r w:rsidRPr="00AE213F">
              <w:rPr>
                <w:szCs w:val="20"/>
                <w:lang w:bidi="hi-IN"/>
              </w:rPr>
              <w:t>MIKE 21 FM</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5</w:t>
            </w:r>
          </w:p>
        </w:tc>
        <w:tc>
          <w:tcPr>
            <w:tcW w:w="3508" w:type="pct"/>
          </w:tcPr>
          <w:p w:rsidR="00AE213F" w:rsidRPr="00AE213F" w:rsidRDefault="00AE213F" w:rsidP="00AE213F">
            <w:pPr>
              <w:spacing w:after="160" w:line="259" w:lineRule="auto"/>
              <w:rPr>
                <w:szCs w:val="20"/>
                <w:lang w:bidi="hi-IN"/>
              </w:rPr>
            </w:pPr>
            <w:r w:rsidRPr="00AE213F">
              <w:rPr>
                <w:szCs w:val="20"/>
                <w:lang w:bidi="hi-IN"/>
              </w:rPr>
              <w:t>MIKE HYRDO BASIN</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6</w:t>
            </w:r>
          </w:p>
        </w:tc>
        <w:tc>
          <w:tcPr>
            <w:tcW w:w="3508" w:type="pct"/>
          </w:tcPr>
          <w:p w:rsidR="00AE213F" w:rsidRPr="00AE213F" w:rsidRDefault="00AE213F" w:rsidP="00AE213F">
            <w:pPr>
              <w:spacing w:after="160" w:line="259" w:lineRule="auto"/>
              <w:rPr>
                <w:szCs w:val="20"/>
                <w:lang w:bidi="hi-IN"/>
              </w:rPr>
            </w:pPr>
            <w:r w:rsidRPr="00AE213F">
              <w:rPr>
                <w:szCs w:val="20"/>
                <w:lang w:bidi="hi-IN"/>
              </w:rPr>
              <w:t>MIKE SHE</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7</w:t>
            </w:r>
          </w:p>
        </w:tc>
        <w:tc>
          <w:tcPr>
            <w:tcW w:w="3508" w:type="pct"/>
          </w:tcPr>
          <w:p w:rsidR="00AE213F" w:rsidRPr="00AE213F" w:rsidRDefault="00AE213F" w:rsidP="00AE213F">
            <w:pPr>
              <w:spacing w:after="160" w:line="259" w:lineRule="auto"/>
              <w:rPr>
                <w:szCs w:val="20"/>
                <w:lang w:bidi="hi-IN"/>
              </w:rPr>
            </w:pPr>
            <w:r w:rsidRPr="00AE213F">
              <w:rPr>
                <w:szCs w:val="20"/>
                <w:lang w:bidi="hi-IN"/>
              </w:rPr>
              <w:t>GMS</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8</w:t>
            </w:r>
          </w:p>
        </w:tc>
        <w:tc>
          <w:tcPr>
            <w:tcW w:w="3508" w:type="pct"/>
          </w:tcPr>
          <w:p w:rsidR="00AE213F" w:rsidRPr="00AE213F" w:rsidRDefault="00AE213F" w:rsidP="00AE213F">
            <w:pPr>
              <w:spacing w:after="160" w:line="259" w:lineRule="auto"/>
              <w:rPr>
                <w:szCs w:val="20"/>
                <w:lang w:bidi="hi-IN"/>
              </w:rPr>
            </w:pPr>
            <w:r w:rsidRPr="00AE213F">
              <w:rPr>
                <w:szCs w:val="20"/>
                <w:lang w:bidi="hi-IN"/>
              </w:rPr>
              <w:t>ESRI ArcGIS 10.6</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9</w:t>
            </w:r>
          </w:p>
        </w:tc>
        <w:tc>
          <w:tcPr>
            <w:tcW w:w="3508" w:type="pct"/>
          </w:tcPr>
          <w:p w:rsidR="00AE213F" w:rsidRPr="00AE213F" w:rsidRDefault="00AE213F" w:rsidP="00AE213F">
            <w:pPr>
              <w:spacing w:after="160" w:line="259" w:lineRule="auto"/>
              <w:rPr>
                <w:szCs w:val="20"/>
                <w:lang w:bidi="hi-IN"/>
              </w:rPr>
            </w:pPr>
            <w:r w:rsidRPr="00AE213F">
              <w:rPr>
                <w:szCs w:val="20"/>
                <w:lang w:bidi="hi-IN"/>
              </w:rPr>
              <w:t>ERDAS IMAGINE</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10</w:t>
            </w:r>
          </w:p>
        </w:tc>
        <w:tc>
          <w:tcPr>
            <w:tcW w:w="3508" w:type="pct"/>
          </w:tcPr>
          <w:p w:rsidR="00AE213F" w:rsidRPr="00AE213F" w:rsidRDefault="00AE213F" w:rsidP="00AE213F">
            <w:pPr>
              <w:spacing w:after="160" w:line="259" w:lineRule="auto"/>
              <w:rPr>
                <w:szCs w:val="20"/>
                <w:lang w:bidi="hi-IN"/>
              </w:rPr>
            </w:pPr>
            <w:r w:rsidRPr="00AE213F">
              <w:rPr>
                <w:szCs w:val="20"/>
                <w:lang w:bidi="hi-IN"/>
              </w:rPr>
              <w:t>Bentley Water Gem</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11</w:t>
            </w:r>
          </w:p>
        </w:tc>
        <w:tc>
          <w:tcPr>
            <w:tcW w:w="3508" w:type="pct"/>
          </w:tcPr>
          <w:p w:rsidR="00AE213F" w:rsidRPr="00AE213F" w:rsidRDefault="00AE213F" w:rsidP="00AE213F">
            <w:pPr>
              <w:spacing w:after="160" w:line="259" w:lineRule="auto"/>
              <w:rPr>
                <w:szCs w:val="20"/>
                <w:lang w:bidi="hi-IN"/>
              </w:rPr>
            </w:pPr>
            <w:r w:rsidRPr="00AE213F">
              <w:rPr>
                <w:szCs w:val="20"/>
                <w:lang w:bidi="hi-IN"/>
              </w:rPr>
              <w:t>Bentley Storm CAD</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12</w:t>
            </w:r>
          </w:p>
        </w:tc>
        <w:tc>
          <w:tcPr>
            <w:tcW w:w="3508" w:type="pct"/>
          </w:tcPr>
          <w:p w:rsidR="00AE213F" w:rsidRPr="00AE213F" w:rsidRDefault="00AE213F" w:rsidP="00AE213F">
            <w:pPr>
              <w:spacing w:after="160" w:line="259" w:lineRule="auto"/>
              <w:rPr>
                <w:szCs w:val="20"/>
                <w:lang w:bidi="hi-IN"/>
              </w:rPr>
            </w:pPr>
            <w:r w:rsidRPr="00AE213F">
              <w:rPr>
                <w:szCs w:val="20"/>
                <w:lang w:bidi="hi-IN"/>
              </w:rPr>
              <w:t>Bentley Sewer Gem</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13</w:t>
            </w:r>
          </w:p>
        </w:tc>
        <w:tc>
          <w:tcPr>
            <w:tcW w:w="3508" w:type="pct"/>
          </w:tcPr>
          <w:p w:rsidR="00AE213F" w:rsidRPr="00AE213F" w:rsidRDefault="00AE213F" w:rsidP="00AE213F">
            <w:pPr>
              <w:spacing w:after="160" w:line="259" w:lineRule="auto"/>
              <w:rPr>
                <w:szCs w:val="20"/>
                <w:lang w:bidi="hi-IN"/>
              </w:rPr>
            </w:pPr>
            <w:r w:rsidRPr="00AE213F">
              <w:rPr>
                <w:szCs w:val="20"/>
                <w:lang w:bidi="hi-IN"/>
              </w:rPr>
              <w:t>Bentley Hammer</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14</w:t>
            </w:r>
          </w:p>
        </w:tc>
        <w:tc>
          <w:tcPr>
            <w:tcW w:w="3508" w:type="pct"/>
          </w:tcPr>
          <w:p w:rsidR="00AE213F" w:rsidRPr="00AE213F" w:rsidRDefault="00AE213F" w:rsidP="00AE213F">
            <w:pPr>
              <w:spacing w:after="160" w:line="259" w:lineRule="auto"/>
              <w:rPr>
                <w:szCs w:val="20"/>
                <w:lang w:bidi="hi-IN"/>
              </w:rPr>
            </w:pPr>
            <w:r w:rsidRPr="00AE213F">
              <w:rPr>
                <w:szCs w:val="20"/>
                <w:lang w:bidi="hi-IN"/>
              </w:rPr>
              <w:t>Auto CAD</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15</w:t>
            </w:r>
          </w:p>
        </w:tc>
        <w:tc>
          <w:tcPr>
            <w:tcW w:w="3508" w:type="pct"/>
          </w:tcPr>
          <w:p w:rsidR="00AE213F" w:rsidRPr="00AE213F" w:rsidRDefault="00AE213F" w:rsidP="00AE213F">
            <w:pPr>
              <w:spacing w:after="160" w:line="259" w:lineRule="auto"/>
              <w:rPr>
                <w:szCs w:val="20"/>
                <w:lang w:bidi="hi-IN"/>
              </w:rPr>
            </w:pPr>
            <w:proofErr w:type="spellStart"/>
            <w:r w:rsidRPr="00AE213F">
              <w:rPr>
                <w:szCs w:val="20"/>
                <w:lang w:bidi="hi-IN"/>
              </w:rPr>
              <w:t>Statistica</w:t>
            </w:r>
            <w:proofErr w:type="spellEnd"/>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16</w:t>
            </w:r>
          </w:p>
        </w:tc>
        <w:tc>
          <w:tcPr>
            <w:tcW w:w="3508" w:type="pct"/>
          </w:tcPr>
          <w:p w:rsidR="00AE213F" w:rsidRPr="00AE213F" w:rsidRDefault="00AE213F" w:rsidP="00AE213F">
            <w:pPr>
              <w:spacing w:after="160" w:line="259" w:lineRule="auto"/>
              <w:rPr>
                <w:szCs w:val="20"/>
                <w:lang w:bidi="hi-IN"/>
              </w:rPr>
            </w:pPr>
            <w:r w:rsidRPr="00AE213F">
              <w:rPr>
                <w:szCs w:val="20"/>
                <w:lang w:bidi="hi-IN"/>
              </w:rPr>
              <w:t>ANSYS</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17</w:t>
            </w:r>
          </w:p>
        </w:tc>
        <w:tc>
          <w:tcPr>
            <w:tcW w:w="3508" w:type="pct"/>
          </w:tcPr>
          <w:p w:rsidR="00AE213F" w:rsidRPr="00AE213F" w:rsidRDefault="00AE213F" w:rsidP="00AE213F">
            <w:pPr>
              <w:spacing w:after="160" w:line="259" w:lineRule="auto"/>
              <w:rPr>
                <w:szCs w:val="20"/>
                <w:lang w:bidi="hi-IN"/>
              </w:rPr>
            </w:pPr>
            <w:r w:rsidRPr="00AE213F">
              <w:rPr>
                <w:szCs w:val="20"/>
                <w:lang w:bidi="hi-IN"/>
              </w:rPr>
              <w:t>MATLAB</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18</w:t>
            </w:r>
          </w:p>
        </w:tc>
        <w:tc>
          <w:tcPr>
            <w:tcW w:w="3508" w:type="pct"/>
          </w:tcPr>
          <w:p w:rsidR="00AE213F" w:rsidRPr="00AE213F" w:rsidRDefault="00AE213F" w:rsidP="00AE213F">
            <w:pPr>
              <w:spacing w:after="160" w:line="259" w:lineRule="auto"/>
              <w:rPr>
                <w:szCs w:val="20"/>
                <w:lang w:bidi="hi-IN"/>
              </w:rPr>
            </w:pPr>
            <w:r w:rsidRPr="00AE213F">
              <w:rPr>
                <w:szCs w:val="20"/>
                <w:lang w:bidi="hi-IN"/>
              </w:rPr>
              <w:t>HEC-RAS</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19</w:t>
            </w:r>
          </w:p>
        </w:tc>
        <w:tc>
          <w:tcPr>
            <w:tcW w:w="3508" w:type="pct"/>
          </w:tcPr>
          <w:p w:rsidR="00AE213F" w:rsidRPr="00AE213F" w:rsidRDefault="00AE213F" w:rsidP="00AE213F">
            <w:pPr>
              <w:spacing w:after="160" w:line="259" w:lineRule="auto"/>
              <w:rPr>
                <w:szCs w:val="20"/>
                <w:lang w:bidi="hi-IN"/>
              </w:rPr>
            </w:pPr>
            <w:r w:rsidRPr="00AE213F">
              <w:rPr>
                <w:szCs w:val="20"/>
                <w:lang w:bidi="hi-IN"/>
              </w:rPr>
              <w:t>HEC-HMS</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20</w:t>
            </w:r>
          </w:p>
        </w:tc>
        <w:tc>
          <w:tcPr>
            <w:tcW w:w="3508" w:type="pct"/>
          </w:tcPr>
          <w:p w:rsidR="00AE213F" w:rsidRPr="00AE213F" w:rsidRDefault="00AE213F" w:rsidP="00AE213F">
            <w:pPr>
              <w:spacing w:after="160" w:line="259" w:lineRule="auto"/>
              <w:rPr>
                <w:szCs w:val="20"/>
                <w:lang w:bidi="hi-IN"/>
              </w:rPr>
            </w:pPr>
            <w:proofErr w:type="spellStart"/>
            <w:r w:rsidRPr="00AE213F">
              <w:rPr>
                <w:szCs w:val="20"/>
                <w:lang w:bidi="hi-IN"/>
              </w:rPr>
              <w:t>RiverCAD</w:t>
            </w:r>
            <w:proofErr w:type="spellEnd"/>
            <w:r w:rsidRPr="00AE213F">
              <w:rPr>
                <w:szCs w:val="20"/>
                <w:lang w:bidi="hi-IN"/>
              </w:rPr>
              <w:t xml:space="preserve"> Professional</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lastRenderedPageBreak/>
              <w:t>21</w:t>
            </w:r>
          </w:p>
        </w:tc>
        <w:tc>
          <w:tcPr>
            <w:tcW w:w="3508" w:type="pct"/>
          </w:tcPr>
          <w:p w:rsidR="00AE213F" w:rsidRPr="00AE213F" w:rsidRDefault="00AE213F" w:rsidP="00AE213F">
            <w:pPr>
              <w:spacing w:after="160" w:line="259" w:lineRule="auto"/>
              <w:rPr>
                <w:szCs w:val="20"/>
                <w:lang w:bidi="hi-IN"/>
              </w:rPr>
            </w:pPr>
            <w:r w:rsidRPr="00AE213F">
              <w:rPr>
                <w:szCs w:val="20"/>
                <w:lang w:bidi="hi-IN"/>
              </w:rPr>
              <w:t>HEC-2</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22</w:t>
            </w:r>
          </w:p>
        </w:tc>
        <w:tc>
          <w:tcPr>
            <w:tcW w:w="3508" w:type="pct"/>
          </w:tcPr>
          <w:p w:rsidR="00AE213F" w:rsidRPr="00AE213F" w:rsidRDefault="00AE213F" w:rsidP="00AE213F">
            <w:pPr>
              <w:spacing w:after="160" w:line="259" w:lineRule="auto"/>
              <w:rPr>
                <w:szCs w:val="20"/>
                <w:lang w:bidi="hi-IN"/>
              </w:rPr>
            </w:pPr>
            <w:r w:rsidRPr="00AE213F">
              <w:rPr>
                <w:szCs w:val="20"/>
                <w:lang w:bidi="hi-IN"/>
              </w:rPr>
              <w:t>Origin Lab Pro V 2021b</w:t>
            </w:r>
          </w:p>
        </w:tc>
      </w:tr>
      <w:tr w:rsidR="00AE213F" w:rsidRPr="00626414" w:rsidTr="00AE213F">
        <w:trPr>
          <w:trHeight w:val="429"/>
        </w:trPr>
        <w:tc>
          <w:tcPr>
            <w:tcW w:w="1492" w:type="pct"/>
          </w:tcPr>
          <w:p w:rsidR="00AE213F" w:rsidRPr="00AE213F" w:rsidRDefault="00AE213F" w:rsidP="00AE213F">
            <w:pPr>
              <w:spacing w:after="160" w:line="259" w:lineRule="auto"/>
              <w:rPr>
                <w:szCs w:val="20"/>
                <w:lang w:bidi="hi-IN"/>
              </w:rPr>
            </w:pPr>
            <w:r w:rsidRPr="00AE213F">
              <w:rPr>
                <w:szCs w:val="20"/>
                <w:lang w:bidi="hi-IN"/>
              </w:rPr>
              <w:t>23</w:t>
            </w:r>
          </w:p>
        </w:tc>
        <w:tc>
          <w:tcPr>
            <w:tcW w:w="3508" w:type="pct"/>
          </w:tcPr>
          <w:p w:rsidR="00AE213F" w:rsidRPr="00AE213F" w:rsidRDefault="00AE213F" w:rsidP="00AE213F">
            <w:pPr>
              <w:spacing w:after="160" w:line="259" w:lineRule="auto"/>
              <w:rPr>
                <w:szCs w:val="20"/>
                <w:lang w:bidi="hi-IN"/>
              </w:rPr>
            </w:pPr>
            <w:r w:rsidRPr="00AE213F">
              <w:rPr>
                <w:szCs w:val="20"/>
                <w:lang w:bidi="hi-IN"/>
              </w:rPr>
              <w:t>MIKE 21C</w:t>
            </w:r>
          </w:p>
        </w:tc>
      </w:tr>
    </w:tbl>
    <w:p w:rsidR="00FD1F61" w:rsidRDefault="00FD1F61"/>
    <w:p w:rsidR="00FD1F61" w:rsidRDefault="00FD1F61">
      <w:r>
        <w:t xml:space="preserve">Following computation laboratory work is carried out in this laboratory: </w:t>
      </w:r>
    </w:p>
    <w:p w:rsidR="00A800C3" w:rsidRPr="00AE213F" w:rsidRDefault="00A800C3" w:rsidP="00A800C3">
      <w:pPr>
        <w:pStyle w:val="ListParagraph"/>
        <w:widowControl/>
        <w:numPr>
          <w:ilvl w:val="0"/>
          <w:numId w:val="1"/>
        </w:numPr>
        <w:spacing w:line="360" w:lineRule="auto"/>
        <w:rPr>
          <w:rFonts w:asciiTheme="minorHAnsi" w:eastAsiaTheme="minorHAnsi" w:hAnsiTheme="minorHAnsi" w:cstheme="minorBidi"/>
          <w:color w:val="auto"/>
          <w:sz w:val="22"/>
          <w:szCs w:val="20"/>
          <w:lang w:bidi="hi-IN"/>
        </w:rPr>
      </w:pPr>
      <w:r w:rsidRPr="00AE213F">
        <w:rPr>
          <w:rFonts w:asciiTheme="minorHAnsi" w:eastAsiaTheme="minorHAnsi" w:hAnsiTheme="minorHAnsi" w:cstheme="minorBidi"/>
          <w:color w:val="auto"/>
          <w:sz w:val="22"/>
          <w:szCs w:val="20"/>
          <w:lang w:bidi="hi-IN"/>
        </w:rPr>
        <w:t xml:space="preserve">Analysis of steady state water surface profile using HEC-RAS. </w:t>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p>
    <w:p w:rsidR="00A800C3" w:rsidRPr="00AE213F" w:rsidRDefault="00A800C3" w:rsidP="00A800C3">
      <w:pPr>
        <w:pStyle w:val="ListParagraph"/>
        <w:widowControl/>
        <w:numPr>
          <w:ilvl w:val="0"/>
          <w:numId w:val="1"/>
        </w:numPr>
        <w:spacing w:line="360" w:lineRule="auto"/>
        <w:rPr>
          <w:rFonts w:asciiTheme="minorHAnsi" w:eastAsiaTheme="minorHAnsi" w:hAnsiTheme="minorHAnsi" w:cstheme="minorBidi"/>
          <w:color w:val="auto"/>
          <w:sz w:val="22"/>
          <w:szCs w:val="20"/>
          <w:lang w:bidi="hi-IN"/>
        </w:rPr>
      </w:pPr>
      <w:r w:rsidRPr="00AE213F">
        <w:rPr>
          <w:rFonts w:asciiTheme="minorHAnsi" w:eastAsiaTheme="minorHAnsi" w:hAnsiTheme="minorHAnsi" w:cstheme="minorBidi"/>
          <w:color w:val="auto"/>
          <w:sz w:val="22"/>
          <w:szCs w:val="20"/>
          <w:lang w:bidi="hi-IN"/>
        </w:rPr>
        <w:t xml:space="preserve">Analysis of unsteady state flood wave using HEC-RAS. </w:t>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p>
    <w:p w:rsidR="00A800C3" w:rsidRPr="00AE213F" w:rsidRDefault="00A800C3" w:rsidP="00A800C3">
      <w:pPr>
        <w:pStyle w:val="ListParagraph"/>
        <w:widowControl/>
        <w:numPr>
          <w:ilvl w:val="0"/>
          <w:numId w:val="1"/>
        </w:numPr>
        <w:spacing w:line="360" w:lineRule="auto"/>
        <w:rPr>
          <w:rFonts w:asciiTheme="minorHAnsi" w:eastAsiaTheme="minorHAnsi" w:hAnsiTheme="minorHAnsi" w:cstheme="minorBidi"/>
          <w:color w:val="auto"/>
          <w:sz w:val="22"/>
          <w:szCs w:val="20"/>
          <w:lang w:bidi="hi-IN"/>
        </w:rPr>
      </w:pPr>
      <w:r w:rsidRPr="00AE213F">
        <w:rPr>
          <w:rFonts w:asciiTheme="minorHAnsi" w:eastAsiaTheme="minorHAnsi" w:hAnsiTheme="minorHAnsi" w:cstheme="minorBidi"/>
          <w:color w:val="auto"/>
          <w:sz w:val="22"/>
          <w:szCs w:val="20"/>
          <w:lang w:bidi="hi-IN"/>
        </w:rPr>
        <w:t>Hydrologic modelling of catchment using HEC-HMS.</w:t>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p>
    <w:p w:rsidR="00A800C3" w:rsidRPr="00AE213F" w:rsidRDefault="00A800C3" w:rsidP="00A800C3">
      <w:pPr>
        <w:pStyle w:val="ListParagraph"/>
        <w:widowControl/>
        <w:numPr>
          <w:ilvl w:val="0"/>
          <w:numId w:val="1"/>
        </w:numPr>
        <w:spacing w:line="360" w:lineRule="auto"/>
        <w:rPr>
          <w:rFonts w:asciiTheme="minorHAnsi" w:eastAsiaTheme="minorHAnsi" w:hAnsiTheme="minorHAnsi" w:cstheme="minorBidi"/>
          <w:color w:val="auto"/>
          <w:sz w:val="22"/>
          <w:szCs w:val="20"/>
          <w:lang w:bidi="hi-IN"/>
        </w:rPr>
      </w:pPr>
      <w:r w:rsidRPr="00AE213F">
        <w:rPr>
          <w:rFonts w:asciiTheme="minorHAnsi" w:eastAsiaTheme="minorHAnsi" w:hAnsiTheme="minorHAnsi" w:cstheme="minorBidi"/>
          <w:color w:val="auto"/>
          <w:sz w:val="22"/>
          <w:szCs w:val="20"/>
          <w:lang w:bidi="hi-IN"/>
        </w:rPr>
        <w:t xml:space="preserve">Integration of hydrologic (HEC-HMS) and hydraulic models (HEC-RAS). </w:t>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p>
    <w:p w:rsidR="00A800C3" w:rsidRPr="00AE213F" w:rsidRDefault="00A800C3" w:rsidP="00A800C3">
      <w:pPr>
        <w:pStyle w:val="ListParagraph"/>
        <w:widowControl/>
        <w:numPr>
          <w:ilvl w:val="0"/>
          <w:numId w:val="1"/>
        </w:numPr>
        <w:spacing w:line="360" w:lineRule="auto"/>
        <w:rPr>
          <w:rFonts w:asciiTheme="minorHAnsi" w:eastAsiaTheme="minorHAnsi" w:hAnsiTheme="minorHAnsi" w:cstheme="minorBidi"/>
          <w:color w:val="auto"/>
          <w:sz w:val="22"/>
          <w:szCs w:val="20"/>
          <w:lang w:bidi="hi-IN"/>
        </w:rPr>
      </w:pPr>
      <w:r w:rsidRPr="00AE213F">
        <w:rPr>
          <w:rFonts w:asciiTheme="minorHAnsi" w:eastAsiaTheme="minorHAnsi" w:hAnsiTheme="minorHAnsi" w:cstheme="minorBidi"/>
          <w:color w:val="auto"/>
          <w:sz w:val="22"/>
          <w:szCs w:val="20"/>
          <w:lang w:bidi="hi-IN"/>
        </w:rPr>
        <w:t xml:space="preserve">Water Distribution network analysis using LOOP. </w:t>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p>
    <w:p w:rsidR="00A800C3" w:rsidRPr="00AE213F" w:rsidRDefault="00A800C3" w:rsidP="00A800C3">
      <w:pPr>
        <w:pStyle w:val="ListParagraph"/>
        <w:widowControl/>
        <w:numPr>
          <w:ilvl w:val="0"/>
          <w:numId w:val="1"/>
        </w:numPr>
        <w:spacing w:line="360" w:lineRule="auto"/>
        <w:rPr>
          <w:rFonts w:asciiTheme="minorHAnsi" w:eastAsiaTheme="minorHAnsi" w:hAnsiTheme="minorHAnsi" w:cstheme="minorBidi"/>
          <w:color w:val="auto"/>
          <w:sz w:val="22"/>
          <w:szCs w:val="20"/>
          <w:lang w:bidi="hi-IN"/>
        </w:rPr>
      </w:pPr>
      <w:r w:rsidRPr="00AE213F">
        <w:rPr>
          <w:rFonts w:asciiTheme="minorHAnsi" w:eastAsiaTheme="minorHAnsi" w:hAnsiTheme="minorHAnsi" w:cstheme="minorBidi"/>
          <w:color w:val="auto"/>
          <w:sz w:val="22"/>
          <w:szCs w:val="20"/>
          <w:lang w:bidi="hi-IN"/>
        </w:rPr>
        <w:t xml:space="preserve">Water distribution network analysis using Water GEMs. </w:t>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p>
    <w:p w:rsidR="00A800C3" w:rsidRPr="00AE213F" w:rsidRDefault="00A800C3" w:rsidP="00A800C3">
      <w:pPr>
        <w:pStyle w:val="ListParagraph"/>
        <w:widowControl/>
        <w:numPr>
          <w:ilvl w:val="0"/>
          <w:numId w:val="1"/>
        </w:numPr>
        <w:spacing w:line="360" w:lineRule="auto"/>
        <w:rPr>
          <w:rFonts w:asciiTheme="minorHAnsi" w:eastAsiaTheme="minorHAnsi" w:hAnsiTheme="minorHAnsi" w:cstheme="minorBidi"/>
          <w:color w:val="auto"/>
          <w:sz w:val="22"/>
          <w:szCs w:val="20"/>
          <w:lang w:bidi="hi-IN"/>
        </w:rPr>
      </w:pPr>
      <w:r w:rsidRPr="00AE213F">
        <w:rPr>
          <w:rFonts w:asciiTheme="minorHAnsi" w:eastAsiaTheme="minorHAnsi" w:hAnsiTheme="minorHAnsi" w:cstheme="minorBidi"/>
          <w:color w:val="auto"/>
          <w:sz w:val="22"/>
          <w:szCs w:val="20"/>
          <w:lang w:bidi="hi-IN"/>
        </w:rPr>
        <w:t xml:space="preserve">Water hammer analysis using Bentley Hammer. </w:t>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r w:rsidRPr="00AE213F">
        <w:rPr>
          <w:rFonts w:asciiTheme="minorHAnsi" w:eastAsiaTheme="minorHAnsi" w:hAnsiTheme="minorHAnsi" w:cstheme="minorBidi"/>
          <w:color w:val="auto"/>
          <w:sz w:val="22"/>
          <w:szCs w:val="20"/>
          <w:lang w:bidi="hi-IN"/>
        </w:rPr>
        <w:tab/>
      </w:r>
    </w:p>
    <w:p w:rsidR="00A800C3" w:rsidRDefault="00A800C3" w:rsidP="00A800C3">
      <w:pPr>
        <w:pStyle w:val="ListParagraph"/>
        <w:widowControl/>
        <w:numPr>
          <w:ilvl w:val="0"/>
          <w:numId w:val="1"/>
        </w:numPr>
        <w:spacing w:line="360" w:lineRule="auto"/>
        <w:rPr>
          <w:rFonts w:ascii="Times New Roman" w:hAnsi="Times New Roman" w:cs="Times New Roman"/>
          <w:color w:val="auto"/>
          <w:sz w:val="22"/>
          <w:szCs w:val="22"/>
          <w:lang w:bidi="hi-IN"/>
        </w:rPr>
      </w:pPr>
      <w:r w:rsidRPr="00AE213F">
        <w:rPr>
          <w:rFonts w:asciiTheme="minorHAnsi" w:eastAsiaTheme="minorHAnsi" w:hAnsiTheme="minorHAnsi" w:cstheme="minorBidi"/>
          <w:color w:val="auto"/>
          <w:sz w:val="22"/>
          <w:szCs w:val="20"/>
          <w:lang w:bidi="hi-IN"/>
        </w:rPr>
        <w:t xml:space="preserve">Reservoir optimization through linear programming solution using LINGO. </w:t>
      </w:r>
      <w:r w:rsidRPr="00AE213F">
        <w:rPr>
          <w:rFonts w:asciiTheme="minorHAnsi" w:eastAsiaTheme="minorHAnsi" w:hAnsiTheme="minorHAnsi" w:cstheme="minorBidi"/>
          <w:color w:val="auto"/>
          <w:sz w:val="22"/>
          <w:szCs w:val="20"/>
          <w:lang w:bidi="hi-IN"/>
        </w:rPr>
        <w:tab/>
      </w:r>
      <w:r w:rsidRPr="00745D28">
        <w:rPr>
          <w:rFonts w:ascii="Times New Roman" w:hAnsi="Times New Roman" w:cs="Times New Roman"/>
          <w:color w:val="auto"/>
          <w:sz w:val="22"/>
          <w:szCs w:val="22"/>
        </w:rPr>
        <w:tab/>
      </w:r>
    </w:p>
    <w:p w:rsidR="00D50CB5" w:rsidRDefault="00D50CB5"/>
    <w:p w:rsidR="00FD1F61" w:rsidRDefault="00AE213F">
      <w:r w:rsidRPr="001773B9">
        <w:t xml:space="preserve">Apart from above laboratory work, UG, PG and PhD students are carried out their seminar, dissertation and doctoral thesis work using the resources of this laboratory. The CHL is also utilized for the consultancy purposes. </w:t>
      </w:r>
    </w:p>
    <w:p w:rsidR="005F65A6" w:rsidRDefault="005F65A6"/>
    <w:p w:rsidR="005F65A6" w:rsidRPr="005F65A6" w:rsidRDefault="005F65A6"/>
    <w:sectPr w:rsidR="005F65A6" w:rsidRPr="005F65A6" w:rsidSect="00AF7FFB">
      <w:pgSz w:w="15840" w:h="12240" w:orient="landscape"/>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2186B"/>
    <w:multiLevelType w:val="hybridMultilevel"/>
    <w:tmpl w:val="1DC20806"/>
    <w:lvl w:ilvl="0" w:tplc="30B2680A">
      <w:start w:val="1"/>
      <w:numFmt w:val="decimal"/>
      <w:lvlText w:val="%1."/>
      <w:lvlJc w:val="left"/>
      <w:pPr>
        <w:ind w:left="360" w:hanging="360"/>
      </w:pPr>
      <w:rPr>
        <w:rFonts w:asciiTheme="minorHAnsi" w:hAnsiTheme="minorHAnsi" w:cstheme="minorHAnsi" w:hint="default"/>
        <w:b w:val="0"/>
        <w:bCs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A6"/>
    <w:rsid w:val="001773B9"/>
    <w:rsid w:val="003F1A59"/>
    <w:rsid w:val="00590068"/>
    <w:rsid w:val="005F65A6"/>
    <w:rsid w:val="00884A10"/>
    <w:rsid w:val="00A800C3"/>
    <w:rsid w:val="00AE213F"/>
    <w:rsid w:val="00AF7FFB"/>
    <w:rsid w:val="00B221E8"/>
    <w:rsid w:val="00D33C96"/>
    <w:rsid w:val="00D50CB5"/>
    <w:rsid w:val="00FB3BE8"/>
    <w:rsid w:val="00FD1F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02ED8-F500-41AF-94DA-20C9FB3E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00C3"/>
    <w:pPr>
      <w:widowControl w:val="0"/>
      <w:spacing w:after="0" w:line="240" w:lineRule="auto"/>
      <w:ind w:left="720"/>
      <w:contextualSpacing/>
    </w:pPr>
    <w:rPr>
      <w:rFonts w:ascii="Arial Unicode MS" w:eastAsia="Arial Unicode MS" w:hAnsi="Arial Unicode MS" w:cs="Arial Unicode MS"/>
      <w:color w:val="000000"/>
      <w:sz w:val="24"/>
      <w:szCs w:val="24"/>
      <w:lang w:bidi="en-US"/>
    </w:rPr>
  </w:style>
  <w:style w:type="character" w:customStyle="1" w:styleId="ListParagraphChar">
    <w:name w:val="List Paragraph Char"/>
    <w:link w:val="ListParagraph"/>
    <w:uiPriority w:val="34"/>
    <w:locked/>
    <w:rsid w:val="00A800C3"/>
    <w:rPr>
      <w:rFonts w:ascii="Arial Unicode MS" w:eastAsia="Arial Unicode MS" w:hAnsi="Arial Unicode MS" w:cs="Arial Unicode MS"/>
      <w:color w:val="000000"/>
      <w:sz w:val="24"/>
      <w:szCs w:val="24"/>
      <w:lang w:bidi="en-US"/>
    </w:rPr>
  </w:style>
  <w:style w:type="table" w:styleId="TableGrid">
    <w:name w:val="Table Grid"/>
    <w:basedOn w:val="TableNormal"/>
    <w:uiPriority w:val="59"/>
    <w:rsid w:val="00AE213F"/>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pvt</dc:creator>
  <cp:keywords/>
  <dc:description/>
  <cp:lastModifiedBy>pvt</cp:lastModifiedBy>
  <cp:revision>7</cp:revision>
  <dcterms:created xsi:type="dcterms:W3CDTF">2022-10-20T04:31:00Z</dcterms:created>
  <dcterms:modified xsi:type="dcterms:W3CDTF">2022-10-20T04:34:00Z</dcterms:modified>
</cp:coreProperties>
</file>